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B64F7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proofErr w:type="gramStart"/>
      <w:r w:rsidR="00EB64F7">
        <w:rPr>
          <w:sz w:val="28"/>
          <w:szCs w:val="28"/>
        </w:rPr>
        <w:t xml:space="preserve">декабря </w:t>
      </w:r>
      <w:r w:rsidR="00ED4273">
        <w:rPr>
          <w:sz w:val="28"/>
          <w:szCs w:val="28"/>
        </w:rPr>
        <w:t xml:space="preserve"> </w:t>
      </w:r>
      <w:r w:rsidR="00F2055D">
        <w:rPr>
          <w:sz w:val="28"/>
          <w:szCs w:val="28"/>
        </w:rPr>
        <w:t>2025</w:t>
      </w:r>
      <w:proofErr w:type="gramEnd"/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B64F7">
        <w:rPr>
          <w:sz w:val="28"/>
          <w:szCs w:val="28"/>
        </w:rPr>
        <w:t>10-ч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942FAA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15E5B">
        <w:rPr>
          <w:b/>
          <w:sz w:val="28"/>
          <w:szCs w:val="28"/>
        </w:rPr>
        <w:t xml:space="preserve">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5904FB" w:rsidRDefault="008C217C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5234C3">
        <w:rPr>
          <w:b/>
          <w:sz w:val="28"/>
          <w:szCs w:val="28"/>
        </w:rPr>
        <w:t>а</w:t>
      </w:r>
    </w:p>
    <w:p w:rsidR="00640041" w:rsidRDefault="00E6531A" w:rsidP="00E65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чрезвычайной ситуации</w:t>
      </w:r>
    </w:p>
    <w:bookmarkEnd w:id="0"/>
    <w:p w:rsidR="00E6531A" w:rsidRPr="00640041" w:rsidRDefault="00E6531A" w:rsidP="00E6531A">
      <w:pPr>
        <w:jc w:val="center"/>
        <w:rPr>
          <w:sz w:val="28"/>
          <w:szCs w:val="28"/>
        </w:rPr>
      </w:pPr>
    </w:p>
    <w:p w:rsidR="00AE379F" w:rsidRPr="00EA3D10" w:rsidRDefault="0049020E" w:rsidP="00EA3D10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EA3D10">
        <w:rPr>
          <w:sz w:val="28"/>
          <w:szCs w:val="28"/>
        </w:rPr>
        <w:t>12.12</w:t>
      </w:r>
      <w:r w:rsidR="00AE379F">
        <w:rPr>
          <w:sz w:val="28"/>
          <w:szCs w:val="28"/>
        </w:rPr>
        <w:t>.</w:t>
      </w:r>
      <w:r w:rsidR="00F2055D">
        <w:rPr>
          <w:sz w:val="28"/>
          <w:szCs w:val="28"/>
        </w:rPr>
        <w:t>2025</w:t>
      </w:r>
      <w:r w:rsidR="00CF23A6">
        <w:rPr>
          <w:sz w:val="28"/>
          <w:szCs w:val="28"/>
        </w:rPr>
        <w:t xml:space="preserve"> протокол №</w:t>
      </w:r>
      <w:r w:rsidR="005A7218">
        <w:rPr>
          <w:sz w:val="28"/>
          <w:szCs w:val="28"/>
        </w:rPr>
        <w:t xml:space="preserve"> </w:t>
      </w:r>
      <w:r w:rsidR="00EA3D10">
        <w:rPr>
          <w:sz w:val="28"/>
          <w:szCs w:val="28"/>
        </w:rPr>
        <w:t>19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043653">
        <w:rPr>
          <w:sz w:val="28"/>
          <w:szCs w:val="28"/>
        </w:rPr>
        <w:t>возникновением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</w:t>
      </w:r>
      <w:r w:rsidR="00EA3D10">
        <w:rPr>
          <w:sz w:val="28"/>
          <w:szCs w:val="28"/>
        </w:rPr>
        <w:t xml:space="preserve">                                                                          </w:t>
      </w:r>
      <w:r w:rsidRPr="0049020E">
        <w:rPr>
          <w:sz w:val="28"/>
          <w:szCs w:val="28"/>
        </w:rPr>
        <w:t xml:space="preserve">с </w:t>
      </w:r>
      <w:r w:rsidR="00EA3D10">
        <w:rPr>
          <w:sz w:val="28"/>
          <w:szCs w:val="28"/>
        </w:rPr>
        <w:t xml:space="preserve">повреждением </w:t>
      </w:r>
      <w:r w:rsidR="00EA3D10" w:rsidRPr="00EA3D10">
        <w:rPr>
          <w:rFonts w:eastAsia="Arial Unicode MS"/>
          <w:color w:val="000000"/>
          <w:sz w:val="28"/>
          <w:szCs w:val="28"/>
        </w:rPr>
        <w:t xml:space="preserve">многоквартирных жилых домов, расположенных в городе Твери по адресам: ул. </w:t>
      </w:r>
      <w:proofErr w:type="spellStart"/>
      <w:r w:rsidR="00EA3D10" w:rsidRPr="00EA3D10">
        <w:rPr>
          <w:rFonts w:eastAsia="Arial Unicode MS"/>
          <w:color w:val="000000"/>
          <w:sz w:val="28"/>
          <w:szCs w:val="28"/>
        </w:rPr>
        <w:t>Оснабрюкская</w:t>
      </w:r>
      <w:proofErr w:type="spellEnd"/>
      <w:r w:rsidR="00EA3D10" w:rsidRPr="00EA3D10">
        <w:rPr>
          <w:rFonts w:eastAsia="Arial Unicode MS"/>
          <w:color w:val="000000"/>
          <w:sz w:val="28"/>
          <w:szCs w:val="28"/>
        </w:rPr>
        <w:t xml:space="preserve"> </w:t>
      </w:r>
      <w:r w:rsidR="00DB6F93">
        <w:rPr>
          <w:rFonts w:eastAsia="Arial Unicode MS"/>
          <w:color w:val="000000"/>
          <w:sz w:val="28"/>
          <w:szCs w:val="28"/>
        </w:rPr>
        <w:t>дома №№ 14, 16; ул. С. Лоскутов</w:t>
      </w:r>
      <w:r w:rsidR="00EA3D10" w:rsidRPr="00EA3D10">
        <w:rPr>
          <w:rFonts w:eastAsia="Arial Unicode MS"/>
          <w:color w:val="000000"/>
          <w:sz w:val="28"/>
          <w:szCs w:val="28"/>
        </w:rPr>
        <w:t>а, д. № 2</w:t>
      </w:r>
      <w:r w:rsidR="00DB6F93">
        <w:rPr>
          <w:rFonts w:eastAsia="Arial Unicode MS"/>
          <w:color w:val="000000"/>
          <w:sz w:val="28"/>
          <w:szCs w:val="28"/>
        </w:rPr>
        <w:t xml:space="preserve"> и социально-значимого объекта </w:t>
      </w:r>
      <w:r w:rsidR="00EA3D10">
        <w:rPr>
          <w:rFonts w:eastAsia="Arial Unicode MS"/>
          <w:color w:val="000000"/>
          <w:sz w:val="28"/>
          <w:szCs w:val="28"/>
        </w:rPr>
        <w:t>МБОУ ЦО</w:t>
      </w:r>
      <w:r w:rsidR="00EA3D10" w:rsidRPr="00EA3D10">
        <w:rPr>
          <w:rFonts w:eastAsia="Arial Unicode MS"/>
          <w:color w:val="000000"/>
          <w:sz w:val="28"/>
          <w:szCs w:val="28"/>
        </w:rPr>
        <w:t xml:space="preserve"> </w:t>
      </w:r>
      <w:r w:rsidR="00DB6F93" w:rsidRPr="00DB6F93">
        <w:rPr>
          <w:rFonts w:eastAsia="Arial Unicode MS"/>
          <w:color w:val="000000"/>
          <w:sz w:val="28"/>
          <w:szCs w:val="28"/>
        </w:rPr>
        <w:t>имени А.</w:t>
      </w:r>
      <w:r w:rsidR="00DB6F93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="00DB6F93">
        <w:rPr>
          <w:rFonts w:eastAsia="Arial Unicode MS"/>
          <w:color w:val="000000"/>
          <w:sz w:val="28"/>
          <w:szCs w:val="28"/>
        </w:rPr>
        <w:t>Атрощанка</w:t>
      </w:r>
      <w:proofErr w:type="spellEnd"/>
      <w:r w:rsidR="00EA3D10">
        <w:rPr>
          <w:rFonts w:eastAsia="Arial Unicode MS"/>
          <w:color w:val="000000"/>
          <w:sz w:val="28"/>
          <w:szCs w:val="28"/>
        </w:rPr>
        <w:t>,</w:t>
      </w:r>
    </w:p>
    <w:p w:rsidR="00465D2F" w:rsidRPr="0049020E" w:rsidRDefault="00465D2F" w:rsidP="007D4054">
      <w:pPr>
        <w:tabs>
          <w:tab w:val="left" w:pos="851"/>
        </w:tabs>
        <w:ind w:hanging="142"/>
        <w:jc w:val="both"/>
        <w:rPr>
          <w:sz w:val="28"/>
          <w:szCs w:val="28"/>
        </w:rPr>
      </w:pPr>
    </w:p>
    <w:p w:rsidR="00AE379F" w:rsidRDefault="00AE379F" w:rsidP="007D4054">
      <w:pPr>
        <w:ind w:hanging="142"/>
        <w:jc w:val="center"/>
        <w:rPr>
          <w:sz w:val="28"/>
          <w:szCs w:val="28"/>
        </w:rPr>
      </w:pPr>
    </w:p>
    <w:p w:rsidR="0049020E" w:rsidRPr="007C2090" w:rsidRDefault="0049020E" w:rsidP="007D4054">
      <w:pPr>
        <w:ind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D4054">
      <w:pPr>
        <w:ind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7D4054">
      <w:pPr>
        <w:tabs>
          <w:tab w:val="left" w:pos="567"/>
        </w:tabs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E20F5E">
        <w:rPr>
          <w:sz w:val="28"/>
          <w:szCs w:val="28"/>
        </w:rPr>
        <w:t xml:space="preserve">04.30 </w:t>
      </w:r>
      <w:r w:rsidR="00E20F5E" w:rsidRPr="00E20F5E">
        <w:rPr>
          <w:sz w:val="28"/>
          <w:szCs w:val="28"/>
        </w:rPr>
        <w:t>12.12.</w:t>
      </w:r>
      <w:r w:rsidR="00E20F5E">
        <w:rPr>
          <w:sz w:val="28"/>
          <w:szCs w:val="28"/>
        </w:rPr>
        <w:t xml:space="preserve"> </w:t>
      </w:r>
      <w:r w:rsidR="00F2055D">
        <w:rPr>
          <w:sz w:val="28"/>
          <w:szCs w:val="28"/>
        </w:rPr>
        <w:t>2025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</w:t>
      </w:r>
      <w:r w:rsidR="005904FB" w:rsidRPr="005904FB">
        <w:rPr>
          <w:sz w:val="28"/>
          <w:szCs w:val="28"/>
        </w:rPr>
        <w:lastRenderedPageBreak/>
        <w:t>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E6531A" w:rsidRPr="00E6531A">
        <w:rPr>
          <w:sz w:val="28"/>
          <w:szCs w:val="28"/>
        </w:rPr>
        <w:t>чрезвычайной ситуации</w:t>
      </w:r>
      <w:r w:rsidR="005904FB" w:rsidRPr="00B86219">
        <w:rPr>
          <w:sz w:val="28"/>
          <w:szCs w:val="28"/>
        </w:rPr>
        <w:t>.</w:t>
      </w:r>
    </w:p>
    <w:p w:rsidR="005234C3" w:rsidRDefault="00465D2F" w:rsidP="007D4054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>Границей</w:t>
      </w:r>
      <w:r w:rsidR="00851802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территории,</w:t>
      </w:r>
      <w:r w:rsidR="00851802">
        <w:rPr>
          <w:sz w:val="28"/>
          <w:szCs w:val="28"/>
        </w:rPr>
        <w:t xml:space="preserve"> </w:t>
      </w:r>
      <w:proofErr w:type="gramStart"/>
      <w:r w:rsidR="00FF0527">
        <w:rPr>
          <w:sz w:val="28"/>
          <w:szCs w:val="28"/>
        </w:rPr>
        <w:t xml:space="preserve">на </w:t>
      </w:r>
      <w:r w:rsidR="005C6753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которой</w:t>
      </w:r>
      <w:proofErr w:type="gramEnd"/>
      <w:r w:rsidR="00851802">
        <w:rPr>
          <w:sz w:val="28"/>
          <w:szCs w:val="28"/>
        </w:rPr>
        <w:t xml:space="preserve"> </w:t>
      </w:r>
      <w:r w:rsidR="00E6531A">
        <w:rPr>
          <w:sz w:val="28"/>
          <w:szCs w:val="28"/>
        </w:rPr>
        <w:t>возникла</w:t>
      </w:r>
      <w:r w:rsidR="005234C3">
        <w:rPr>
          <w:sz w:val="28"/>
          <w:szCs w:val="28"/>
        </w:rPr>
        <w:t xml:space="preserve"> </w:t>
      </w:r>
      <w:r w:rsidR="00851802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чрезвычайная</w:t>
      </w:r>
      <w:r w:rsidR="00851802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 xml:space="preserve">ситуация, считать </w:t>
      </w:r>
    </w:p>
    <w:p w:rsidR="006A44D4" w:rsidRDefault="00EA3D10" w:rsidP="007D40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территорию </w:t>
      </w:r>
      <w:r w:rsidRPr="00EA3D10">
        <w:rPr>
          <w:sz w:val="28"/>
          <w:szCs w:val="28"/>
        </w:rPr>
        <w:t xml:space="preserve">многоквартирных жилых домов, расположенных в городе Твери по адресам: ул. </w:t>
      </w:r>
      <w:proofErr w:type="spellStart"/>
      <w:r w:rsidRPr="00EA3D10">
        <w:rPr>
          <w:sz w:val="28"/>
          <w:szCs w:val="28"/>
        </w:rPr>
        <w:t>Оснабрюкская</w:t>
      </w:r>
      <w:proofErr w:type="spellEnd"/>
      <w:r w:rsidRPr="00EA3D10">
        <w:rPr>
          <w:sz w:val="28"/>
          <w:szCs w:val="28"/>
        </w:rPr>
        <w:t xml:space="preserve"> </w:t>
      </w:r>
      <w:r w:rsidR="00DB6F93">
        <w:rPr>
          <w:sz w:val="28"/>
          <w:szCs w:val="28"/>
        </w:rPr>
        <w:t>дома №№ 14, 16; ул. С. Лоскутов</w:t>
      </w:r>
      <w:r w:rsidRPr="00EA3D10">
        <w:rPr>
          <w:sz w:val="28"/>
          <w:szCs w:val="28"/>
        </w:rPr>
        <w:t>а, д. № 2</w:t>
      </w:r>
      <w:r w:rsidR="00DB6F93">
        <w:rPr>
          <w:sz w:val="28"/>
          <w:szCs w:val="28"/>
        </w:rPr>
        <w:t xml:space="preserve"> и социально-значимого объекта МБОУ </w:t>
      </w:r>
      <w:r w:rsidRPr="00EA3D10">
        <w:rPr>
          <w:sz w:val="28"/>
          <w:szCs w:val="28"/>
        </w:rPr>
        <w:t xml:space="preserve">ЦО </w:t>
      </w:r>
      <w:r w:rsidR="00DB6F93" w:rsidRPr="00DB6F93">
        <w:rPr>
          <w:sz w:val="28"/>
          <w:szCs w:val="28"/>
        </w:rPr>
        <w:t>имени А.</w:t>
      </w:r>
      <w:r w:rsidR="00DB6F93">
        <w:rPr>
          <w:sz w:val="28"/>
          <w:szCs w:val="28"/>
        </w:rPr>
        <w:t xml:space="preserve"> </w:t>
      </w:r>
      <w:proofErr w:type="spellStart"/>
      <w:r w:rsidR="00DB6F93">
        <w:rPr>
          <w:sz w:val="28"/>
          <w:szCs w:val="28"/>
        </w:rPr>
        <w:t>Атрощанка</w:t>
      </w:r>
      <w:proofErr w:type="spellEnd"/>
      <w:r w:rsidR="007D4054">
        <w:rPr>
          <w:sz w:val="28"/>
          <w:szCs w:val="28"/>
        </w:rPr>
        <w:t>.</w:t>
      </w:r>
    </w:p>
    <w:p w:rsidR="005234C3" w:rsidRDefault="005234C3" w:rsidP="007D4054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0241">
        <w:rPr>
          <w:sz w:val="28"/>
          <w:szCs w:val="28"/>
        </w:rPr>
        <w:tab/>
      </w:r>
      <w:r>
        <w:rPr>
          <w:sz w:val="28"/>
          <w:szCs w:val="28"/>
        </w:rPr>
        <w:t xml:space="preserve">3. Назначить ответственным за осуществление мероприятий по </w:t>
      </w:r>
      <w:r w:rsidR="00E6531A">
        <w:rPr>
          <w:sz w:val="28"/>
          <w:szCs w:val="28"/>
        </w:rPr>
        <w:t xml:space="preserve">ликвидации </w:t>
      </w:r>
      <w:r w:rsidR="001F0241">
        <w:rPr>
          <w:sz w:val="28"/>
          <w:szCs w:val="28"/>
        </w:rPr>
        <w:t>чрезвычайной ситуации</w:t>
      </w:r>
      <w:r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1F0241" w:rsidRDefault="001F0241" w:rsidP="007D4054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 w:rsidR="00E6531A">
        <w:rPr>
          <w:sz w:val="28"/>
          <w:szCs w:val="28"/>
        </w:rPr>
        <w:t xml:space="preserve">. </w:t>
      </w:r>
      <w:r w:rsidR="00F2055D" w:rsidRPr="00F2055D">
        <w:rPr>
          <w:sz w:val="28"/>
          <w:szCs w:val="28"/>
        </w:rPr>
        <w:t xml:space="preserve">Выполнение мероприятий по </w:t>
      </w:r>
      <w:r w:rsidR="00F2055D">
        <w:rPr>
          <w:sz w:val="28"/>
          <w:szCs w:val="28"/>
        </w:rPr>
        <w:t xml:space="preserve">ликвидации </w:t>
      </w:r>
      <w:r w:rsidR="00F2055D" w:rsidRPr="00F2055D">
        <w:rPr>
          <w:sz w:val="28"/>
          <w:szCs w:val="28"/>
        </w:rPr>
        <w:t xml:space="preserve">чрезвычайной ситуации и минимизации ее последствий осуществлять в соответствии с перечнем мер, утвержденным протоколом комиссии по предупреждению и ликвидации чрезвычайных ситуаций и обеспечению пожарной безопасности Администрации города Твери от </w:t>
      </w:r>
      <w:r w:rsidR="00EA3D10">
        <w:rPr>
          <w:sz w:val="28"/>
          <w:szCs w:val="28"/>
        </w:rPr>
        <w:t>12</w:t>
      </w:r>
      <w:r w:rsidR="00F2055D" w:rsidRPr="00F2055D">
        <w:rPr>
          <w:sz w:val="28"/>
          <w:szCs w:val="28"/>
        </w:rPr>
        <w:t>.</w:t>
      </w:r>
      <w:r w:rsidR="00EA3D10">
        <w:rPr>
          <w:sz w:val="28"/>
          <w:szCs w:val="28"/>
        </w:rPr>
        <w:t>12</w:t>
      </w:r>
      <w:r w:rsidR="00F2055D" w:rsidRPr="00F2055D">
        <w:rPr>
          <w:sz w:val="28"/>
          <w:szCs w:val="28"/>
        </w:rPr>
        <w:t xml:space="preserve">.2025 № </w:t>
      </w:r>
      <w:r w:rsidR="00EA3D10">
        <w:rPr>
          <w:sz w:val="28"/>
          <w:szCs w:val="28"/>
        </w:rPr>
        <w:t>19</w:t>
      </w:r>
      <w:r w:rsidR="00F2055D" w:rsidRPr="00F2055D">
        <w:rPr>
          <w:sz w:val="28"/>
          <w:szCs w:val="28"/>
        </w:rPr>
        <w:t>.</w:t>
      </w:r>
      <w:r w:rsidR="00F2055D" w:rsidRPr="00F2055D">
        <w:rPr>
          <w:sz w:val="28"/>
          <w:szCs w:val="28"/>
        </w:rPr>
        <w:tab/>
        <w:t xml:space="preserve">         </w:t>
      </w:r>
    </w:p>
    <w:p w:rsidR="00C64F23" w:rsidRDefault="001F0241" w:rsidP="00EA3D10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EA3D10">
        <w:rPr>
          <w:sz w:val="28"/>
          <w:szCs w:val="28"/>
        </w:rPr>
        <w:t>территории</w:t>
      </w:r>
      <w:r w:rsidR="00EA3D10" w:rsidRPr="00EA3D10">
        <w:rPr>
          <w:sz w:val="28"/>
          <w:szCs w:val="28"/>
        </w:rPr>
        <w:t xml:space="preserve"> многоквартирных жилых домов, расположенных в городе Твери по адресам: ул. </w:t>
      </w:r>
      <w:proofErr w:type="spellStart"/>
      <w:r w:rsidR="00EA3D10" w:rsidRPr="00EA3D10">
        <w:rPr>
          <w:sz w:val="28"/>
          <w:szCs w:val="28"/>
        </w:rPr>
        <w:t>Оснабрюкская</w:t>
      </w:r>
      <w:proofErr w:type="spellEnd"/>
      <w:r w:rsidR="00EA3D10" w:rsidRPr="00EA3D10">
        <w:rPr>
          <w:sz w:val="28"/>
          <w:szCs w:val="28"/>
        </w:rPr>
        <w:t xml:space="preserve"> </w:t>
      </w:r>
      <w:r w:rsidR="00DB6F93">
        <w:rPr>
          <w:sz w:val="28"/>
          <w:szCs w:val="28"/>
        </w:rPr>
        <w:t>дома №№ 14, 16; ул. С. Лоскутов</w:t>
      </w:r>
      <w:r w:rsidR="00EA3D10" w:rsidRPr="00EA3D10">
        <w:rPr>
          <w:sz w:val="28"/>
          <w:szCs w:val="28"/>
        </w:rPr>
        <w:t>а, д. № 2</w:t>
      </w:r>
      <w:r w:rsidR="00DB6F93">
        <w:rPr>
          <w:sz w:val="28"/>
          <w:szCs w:val="28"/>
        </w:rPr>
        <w:t xml:space="preserve"> и социально-значимого объекта МБОУ </w:t>
      </w:r>
      <w:r w:rsidR="00DB6F93" w:rsidRPr="00DB6F93">
        <w:rPr>
          <w:sz w:val="28"/>
          <w:szCs w:val="28"/>
        </w:rPr>
        <w:t>имени А.</w:t>
      </w:r>
      <w:r w:rsidR="00DB6F93">
        <w:rPr>
          <w:sz w:val="28"/>
          <w:szCs w:val="28"/>
        </w:rPr>
        <w:t xml:space="preserve"> </w:t>
      </w:r>
      <w:proofErr w:type="spellStart"/>
      <w:r w:rsidR="00DB6F93">
        <w:rPr>
          <w:sz w:val="28"/>
          <w:szCs w:val="28"/>
        </w:rPr>
        <w:t>Атрощанка</w:t>
      </w:r>
      <w:proofErr w:type="spellEnd"/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7D4054">
      <w:pPr>
        <w:tabs>
          <w:tab w:val="left" w:pos="567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7D4054">
      <w:pPr>
        <w:tabs>
          <w:tab w:val="left" w:pos="567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7D4054">
      <w:pPr>
        <w:tabs>
          <w:tab w:val="left" w:pos="284"/>
          <w:tab w:val="left" w:pos="426"/>
        </w:tabs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4054">
        <w:rPr>
          <w:sz w:val="28"/>
          <w:szCs w:val="28"/>
        </w:rPr>
        <w:tab/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3145FF" w:rsidP="007D4054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851802">
        <w:rPr>
          <w:sz w:val="28"/>
          <w:szCs w:val="28"/>
        </w:rPr>
        <w:t xml:space="preserve">              </w:t>
      </w:r>
      <w:r w:rsidR="006E7B79">
        <w:rPr>
          <w:sz w:val="28"/>
          <w:szCs w:val="28"/>
        </w:rPr>
        <w:t xml:space="preserve"> </w:t>
      </w:r>
      <w:r w:rsidR="00DB6F93">
        <w:rPr>
          <w:sz w:val="28"/>
          <w:szCs w:val="28"/>
        </w:rPr>
        <w:t>30.12.</w:t>
      </w:r>
      <w:r w:rsidR="006E7B79">
        <w:rPr>
          <w:sz w:val="28"/>
          <w:szCs w:val="28"/>
        </w:rPr>
        <w:t xml:space="preserve"> </w:t>
      </w:r>
      <w:r w:rsidR="00F2055D">
        <w:rPr>
          <w:sz w:val="28"/>
          <w:szCs w:val="28"/>
        </w:rPr>
        <w:t>2025</w:t>
      </w:r>
      <w:r w:rsidR="00ED13A1" w:rsidRPr="00ED13A1">
        <w:rPr>
          <w:sz w:val="28"/>
          <w:szCs w:val="28"/>
        </w:rPr>
        <w:t>.</w:t>
      </w:r>
    </w:p>
    <w:p w:rsidR="006E7B79" w:rsidRDefault="006E7B79" w:rsidP="007D4054">
      <w:pPr>
        <w:ind w:left="-142" w:firstLine="850"/>
        <w:jc w:val="both"/>
        <w:rPr>
          <w:sz w:val="28"/>
          <w:szCs w:val="28"/>
        </w:rPr>
      </w:pPr>
    </w:p>
    <w:p w:rsidR="009E3835" w:rsidRDefault="009E3835" w:rsidP="007D4054">
      <w:pPr>
        <w:ind w:hanging="142"/>
        <w:jc w:val="both"/>
        <w:rPr>
          <w:bCs/>
          <w:sz w:val="28"/>
          <w:szCs w:val="28"/>
        </w:rPr>
      </w:pPr>
    </w:p>
    <w:p w:rsidR="00000659" w:rsidRPr="00570508" w:rsidRDefault="006E7B79" w:rsidP="007D4054">
      <w:pPr>
        <w:ind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</w:t>
      </w:r>
      <w:r w:rsidR="008D12D2">
        <w:rPr>
          <w:bCs/>
          <w:sz w:val="28"/>
          <w:szCs w:val="28"/>
        </w:rPr>
        <w:t xml:space="preserve"> </w:t>
      </w:r>
      <w:r w:rsidR="00C66D72"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>А.В.</w:t>
      </w:r>
      <w:r>
        <w:rPr>
          <w:bCs/>
          <w:sz w:val="28"/>
          <w:szCs w:val="28"/>
        </w:rPr>
        <w:t xml:space="preserve"> Огоньков</w:t>
      </w:r>
    </w:p>
    <w:p w:rsidR="00EF061F" w:rsidRDefault="00EF061F" w:rsidP="007D4054">
      <w:pPr>
        <w:ind w:hanging="142"/>
        <w:jc w:val="both"/>
        <w:rPr>
          <w:sz w:val="28"/>
          <w:szCs w:val="28"/>
        </w:rPr>
      </w:pPr>
    </w:p>
    <w:p w:rsidR="000B4F77" w:rsidRDefault="000B4F77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5234C3">
      <w:pPr>
        <w:ind w:hanging="142"/>
        <w:jc w:val="both"/>
        <w:rPr>
          <w:sz w:val="28"/>
          <w:szCs w:val="28"/>
        </w:rPr>
      </w:pPr>
    </w:p>
    <w:p w:rsidR="006A44D4" w:rsidRDefault="006A44D4" w:rsidP="005234C3">
      <w:pPr>
        <w:ind w:hanging="142"/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sectPr w:rsidR="006A44D4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16C" w:rsidRDefault="00BC616C" w:rsidP="0029509F">
      <w:r>
        <w:separator/>
      </w:r>
    </w:p>
  </w:endnote>
  <w:endnote w:type="continuationSeparator" w:id="0">
    <w:p w:rsidR="00BC616C" w:rsidRDefault="00BC616C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16C" w:rsidRDefault="00BC616C" w:rsidP="0029509F">
      <w:r>
        <w:separator/>
      </w:r>
    </w:p>
  </w:footnote>
  <w:footnote w:type="continuationSeparator" w:id="0">
    <w:p w:rsidR="00BC616C" w:rsidRDefault="00BC616C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3653"/>
    <w:rsid w:val="0004525F"/>
    <w:rsid w:val="00054B9C"/>
    <w:rsid w:val="000662FD"/>
    <w:rsid w:val="0008538E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210736"/>
    <w:rsid w:val="00214575"/>
    <w:rsid w:val="00220AFE"/>
    <w:rsid w:val="002374A5"/>
    <w:rsid w:val="0024272C"/>
    <w:rsid w:val="00245531"/>
    <w:rsid w:val="00245DE8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5FF"/>
    <w:rsid w:val="00314EB0"/>
    <w:rsid w:val="00320F1E"/>
    <w:rsid w:val="00332215"/>
    <w:rsid w:val="00345F83"/>
    <w:rsid w:val="0036305D"/>
    <w:rsid w:val="00365A6B"/>
    <w:rsid w:val="003716AC"/>
    <w:rsid w:val="00372ED7"/>
    <w:rsid w:val="00372F62"/>
    <w:rsid w:val="00374737"/>
    <w:rsid w:val="00380FE9"/>
    <w:rsid w:val="00386F50"/>
    <w:rsid w:val="003972EF"/>
    <w:rsid w:val="003A55A9"/>
    <w:rsid w:val="003A67F5"/>
    <w:rsid w:val="003B2BBF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57154"/>
    <w:rsid w:val="00465D2F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1CBB"/>
    <w:rsid w:val="005A2DE2"/>
    <w:rsid w:val="005A45D8"/>
    <w:rsid w:val="005A7218"/>
    <w:rsid w:val="005B5D45"/>
    <w:rsid w:val="005C2267"/>
    <w:rsid w:val="005C2E30"/>
    <w:rsid w:val="005C647D"/>
    <w:rsid w:val="005C6753"/>
    <w:rsid w:val="005C6F8A"/>
    <w:rsid w:val="005D02AF"/>
    <w:rsid w:val="005D5AE5"/>
    <w:rsid w:val="005F478C"/>
    <w:rsid w:val="00607C83"/>
    <w:rsid w:val="00610692"/>
    <w:rsid w:val="00613F4E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D4054"/>
    <w:rsid w:val="007F3020"/>
    <w:rsid w:val="007F4054"/>
    <w:rsid w:val="00800E23"/>
    <w:rsid w:val="0080342D"/>
    <w:rsid w:val="00807941"/>
    <w:rsid w:val="008114F0"/>
    <w:rsid w:val="008140DC"/>
    <w:rsid w:val="00832867"/>
    <w:rsid w:val="0084069B"/>
    <w:rsid w:val="00840A7A"/>
    <w:rsid w:val="0084209E"/>
    <w:rsid w:val="00842C3D"/>
    <w:rsid w:val="008467EC"/>
    <w:rsid w:val="00847AEF"/>
    <w:rsid w:val="00847F51"/>
    <w:rsid w:val="00851802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F1F15"/>
    <w:rsid w:val="00904B49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D48"/>
    <w:rsid w:val="00A76CD4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16D4F"/>
    <w:rsid w:val="00B21DE7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B5768"/>
    <w:rsid w:val="00BB7C73"/>
    <w:rsid w:val="00BC616C"/>
    <w:rsid w:val="00BC64F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93240"/>
    <w:rsid w:val="00C94C66"/>
    <w:rsid w:val="00CB0117"/>
    <w:rsid w:val="00CB11D6"/>
    <w:rsid w:val="00CB2D03"/>
    <w:rsid w:val="00CF23A6"/>
    <w:rsid w:val="00CF33FF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B6F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20F5E"/>
    <w:rsid w:val="00E60743"/>
    <w:rsid w:val="00E61941"/>
    <w:rsid w:val="00E6405E"/>
    <w:rsid w:val="00E6531A"/>
    <w:rsid w:val="00E70152"/>
    <w:rsid w:val="00E77887"/>
    <w:rsid w:val="00E80F5B"/>
    <w:rsid w:val="00E81235"/>
    <w:rsid w:val="00E83181"/>
    <w:rsid w:val="00E94152"/>
    <w:rsid w:val="00E96742"/>
    <w:rsid w:val="00E97EDA"/>
    <w:rsid w:val="00EA3D10"/>
    <w:rsid w:val="00EA780C"/>
    <w:rsid w:val="00EB567C"/>
    <w:rsid w:val="00EB5DA4"/>
    <w:rsid w:val="00EB64F7"/>
    <w:rsid w:val="00EB71A4"/>
    <w:rsid w:val="00EB72A2"/>
    <w:rsid w:val="00ED0FB7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1651C"/>
    <w:rsid w:val="00F2055D"/>
    <w:rsid w:val="00F50296"/>
    <w:rsid w:val="00F56358"/>
    <w:rsid w:val="00F621BA"/>
    <w:rsid w:val="00F6236A"/>
    <w:rsid w:val="00F64C1D"/>
    <w:rsid w:val="00F704F4"/>
    <w:rsid w:val="00F90EA4"/>
    <w:rsid w:val="00F95DB5"/>
    <w:rsid w:val="00FA0803"/>
    <w:rsid w:val="00FA7A25"/>
    <w:rsid w:val="00FD0300"/>
    <w:rsid w:val="00FE54BB"/>
    <w:rsid w:val="00FE7C1C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74E76-FCD6-467C-AA74-D52E5D8F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2025-12-12T08:32:00Z</cp:lastPrinted>
  <dcterms:created xsi:type="dcterms:W3CDTF">2025-12-12T11:49:00Z</dcterms:created>
  <dcterms:modified xsi:type="dcterms:W3CDTF">2025-12-12T11:50:00Z</dcterms:modified>
</cp:coreProperties>
</file>